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0" w:rsidRDefault="0001094E" w:rsidP="002243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4706B0">
        <w:rPr>
          <w:rFonts w:ascii="Times New Roman" w:hAnsi="Times New Roman"/>
          <w:b/>
          <w:sz w:val="28"/>
          <w:szCs w:val="28"/>
        </w:rPr>
        <w:t xml:space="preserve"> основной </w:t>
      </w:r>
      <w:r w:rsidRPr="00155819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</w:p>
    <w:p w:rsidR="0001094E" w:rsidRDefault="00BD5524" w:rsidP="002243E9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6B69">
        <w:rPr>
          <w:rFonts w:ascii="Times New Roman" w:hAnsi="Times New Roman"/>
          <w:b/>
          <w:sz w:val="28"/>
          <w:szCs w:val="28"/>
        </w:rPr>
        <w:t>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</w:t>
      </w:r>
      <w:r w:rsidR="004706B0">
        <w:rPr>
          <w:rFonts w:ascii="Times New Roman" w:hAnsi="Times New Roman"/>
          <w:b/>
          <w:sz w:val="28"/>
          <w:szCs w:val="28"/>
        </w:rPr>
        <w:t xml:space="preserve">ния МБОУ </w:t>
      </w:r>
      <w:proofErr w:type="spellStart"/>
      <w:r w:rsidR="004706B0">
        <w:rPr>
          <w:rFonts w:ascii="Times New Roman" w:hAnsi="Times New Roman"/>
          <w:b/>
          <w:sz w:val="28"/>
          <w:szCs w:val="28"/>
        </w:rPr>
        <w:t>Ржаницкой</w:t>
      </w:r>
      <w:proofErr w:type="spellEnd"/>
      <w:r w:rsidR="004706B0">
        <w:rPr>
          <w:rFonts w:ascii="Times New Roman" w:hAnsi="Times New Roman"/>
          <w:b/>
          <w:sz w:val="28"/>
          <w:szCs w:val="28"/>
        </w:rPr>
        <w:t xml:space="preserve"> СОШ</w:t>
      </w:r>
    </w:p>
    <w:tbl>
      <w:tblPr>
        <w:tblStyle w:val="ab"/>
        <w:tblW w:w="0" w:type="auto"/>
        <w:tblLook w:val="04A0"/>
      </w:tblPr>
      <w:tblGrid>
        <w:gridCol w:w="3085"/>
        <w:gridCol w:w="6485"/>
      </w:tblGrid>
      <w:tr w:rsidR="004706B0" w:rsidRPr="002F4E5A" w:rsidTr="002243E9">
        <w:tc>
          <w:tcPr>
            <w:tcW w:w="9571" w:type="dxa"/>
            <w:gridSpan w:val="2"/>
          </w:tcPr>
          <w:p w:rsidR="004706B0" w:rsidRPr="002243E9" w:rsidRDefault="004706B0" w:rsidP="002243E9">
            <w:pPr>
              <w:pStyle w:val="a9"/>
              <w:spacing w:line="228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Основная образовательная программа основного общего образования МБОУ  </w:t>
            </w:r>
            <w:proofErr w:type="spellStart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Ржаницкой</w:t>
            </w:r>
            <w:proofErr w:type="spellEnd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СОШ (5-е классы)   (далее Программа)</w:t>
            </w:r>
            <w:r w:rsidR="00670C1A" w:rsidRPr="002243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разработана педагогическим коллективом школы и 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принята педагогическим сове</w:t>
            </w:r>
            <w:r w:rsidR="00670C1A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(прото</w:t>
            </w:r>
            <w:r w:rsidR="009B584D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кол №1 от 28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.08.2015 г.)</w:t>
            </w:r>
            <w:r w:rsidR="00103260"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ООП ООО внесены и</w:t>
            </w:r>
            <w:r w:rsidR="00103260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="00103260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менения и приняты на заседании педагогического с</w:t>
            </w:r>
            <w:r w:rsidR="007F0DF8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овета (протокол №1 от 31.08.2017</w:t>
            </w:r>
            <w:r w:rsidR="00103260"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года)</w:t>
            </w:r>
            <w:r w:rsidR="007F0DF8" w:rsidRPr="002243E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706B0" w:rsidRPr="002F4E5A" w:rsidTr="002243E9">
        <w:tc>
          <w:tcPr>
            <w:tcW w:w="3085" w:type="dxa"/>
          </w:tcPr>
          <w:p w:rsidR="004706B0" w:rsidRPr="002243E9" w:rsidRDefault="009B584D" w:rsidP="002243E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/>
                <w:b/>
                <w:sz w:val="24"/>
                <w:szCs w:val="24"/>
              </w:rPr>
              <w:t>Документы, на основании которых разрабатыв</w:t>
            </w:r>
            <w:r w:rsidRPr="002243E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/>
                <w:b/>
                <w:sz w:val="24"/>
                <w:szCs w:val="24"/>
              </w:rPr>
              <w:t>лась программа:</w:t>
            </w:r>
          </w:p>
        </w:tc>
        <w:tc>
          <w:tcPr>
            <w:tcW w:w="6486" w:type="dxa"/>
          </w:tcPr>
          <w:p w:rsidR="00D87063" w:rsidRPr="00D87063" w:rsidRDefault="00D87063" w:rsidP="002243E9">
            <w:pPr>
              <w:shd w:val="clear" w:color="auto" w:fill="FFFFFF"/>
              <w:spacing w:after="8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5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 общего образования (далее - ООП ООО) МБОУ </w:t>
            </w:r>
            <w:proofErr w:type="spellStart"/>
            <w:r w:rsidRPr="002F4E5A">
              <w:rPr>
                <w:rFonts w:ascii="Times New Roman" w:hAnsi="Times New Roman"/>
                <w:sz w:val="24"/>
                <w:szCs w:val="24"/>
              </w:rPr>
              <w:t>Ржаницкой</w:t>
            </w:r>
            <w:proofErr w:type="spellEnd"/>
            <w:r w:rsidRPr="002F4E5A">
              <w:rPr>
                <w:rFonts w:ascii="Times New Roman" w:hAnsi="Times New Roman"/>
                <w:sz w:val="24"/>
                <w:szCs w:val="24"/>
              </w:rPr>
              <w:t xml:space="preserve"> СОШ  разработана в соответствии с требованиями Федерального государственного образовательного</w:t>
            </w:r>
            <w:r w:rsidR="00BD5524" w:rsidRPr="002F4E5A">
              <w:rPr>
                <w:rFonts w:ascii="Times New Roman" w:hAnsi="Times New Roman"/>
                <w:sz w:val="24"/>
                <w:szCs w:val="24"/>
              </w:rPr>
              <w:t xml:space="preserve"> стандарта основного общего образования</w:t>
            </w:r>
            <w:r w:rsidRPr="002F4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8706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 приказом </w:t>
            </w:r>
            <w:proofErr w:type="spellStart"/>
            <w:r w:rsidRPr="00D8706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D8706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</w:t>
            </w:r>
            <w:r w:rsidRPr="002F4E5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F4E5A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от 17 декабря 2010 г. № 1897</w:t>
              </w:r>
            </w:hyperlink>
            <w:r w:rsidRPr="00D8706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D87063" w:rsidRPr="002F4E5A" w:rsidRDefault="00D87063" w:rsidP="002243E9">
            <w:pPr>
              <w:spacing w:after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4E5A">
              <w:rPr>
                <w:rFonts w:ascii="Times New Roman" w:hAnsi="Times New Roman"/>
                <w:sz w:val="24"/>
                <w:szCs w:val="24"/>
              </w:rPr>
              <w:t>Закона РФ «Об образовании»  №273-ФЗ от 29.12.2012г;</w:t>
            </w:r>
          </w:p>
          <w:p w:rsidR="00D87063" w:rsidRPr="002F4E5A" w:rsidRDefault="00D87063" w:rsidP="002243E9">
            <w:pPr>
              <w:spacing w:after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4E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F4E5A">
              <w:rPr>
                <w:rFonts w:ascii="Times New Roman" w:hAnsi="Times New Roman"/>
                <w:sz w:val="24"/>
                <w:szCs w:val="24"/>
              </w:rPr>
              <w:t>Примерной</w:t>
            </w:r>
            <w:proofErr w:type="gramEnd"/>
            <w:r w:rsidRPr="002F4E5A">
              <w:rPr>
                <w:rFonts w:ascii="Times New Roman" w:hAnsi="Times New Roman"/>
                <w:sz w:val="24"/>
                <w:szCs w:val="24"/>
              </w:rPr>
              <w:t xml:space="preserve"> ООП ООО </w:t>
            </w:r>
            <w:r w:rsidRPr="002F4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(Протокол заседания от 08.04.2015 г. №1/15).</w:t>
            </w:r>
            <w:r w:rsidRPr="002F4E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6B0" w:rsidRPr="002F4E5A" w:rsidRDefault="00D87063" w:rsidP="002243E9">
            <w:pPr>
              <w:spacing w:after="8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/>
                <w:sz w:val="24"/>
                <w:szCs w:val="24"/>
              </w:rPr>
              <w:t>-  социального заказа родителей младших школьников</w:t>
            </w:r>
          </w:p>
        </w:tc>
      </w:tr>
      <w:tr w:rsidR="004706B0" w:rsidRPr="002F4E5A" w:rsidTr="002243E9">
        <w:tc>
          <w:tcPr>
            <w:tcW w:w="3085" w:type="dxa"/>
          </w:tcPr>
          <w:p w:rsidR="004706B0" w:rsidRPr="002243E9" w:rsidRDefault="009B584D" w:rsidP="002243E9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43E9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Назначение  программы</w:t>
            </w:r>
            <w:r w:rsidR="002F4E5A" w:rsidRPr="002243E9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4706B0" w:rsidRPr="002243E9" w:rsidRDefault="009B584D" w:rsidP="002243E9">
            <w:pPr>
              <w:spacing w:after="60" w:line="228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Программа направлена на формирование общей кул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туры, духовно-нравственное, гражданское, социальное, личн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стное и интеллектуальное развитие обучающихся, их самора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витие и самосовершенствование, обеспечивающие социал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ную успешность, развитие творческих, физических способн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стей, сохранение и укрепление здоровья обуча</w:t>
            </w:r>
            <w:r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="00BD5524" w:rsidRPr="002243E9">
              <w:rPr>
                <w:rFonts w:ascii="Times New Roman" w:hAnsi="Times New Roman"/>
                <w:spacing w:val="-4"/>
                <w:sz w:val="24"/>
                <w:szCs w:val="24"/>
              </w:rPr>
              <w:t>щихся</w:t>
            </w:r>
            <w:proofErr w:type="gramEnd"/>
          </w:p>
        </w:tc>
      </w:tr>
      <w:tr w:rsidR="00670C1A" w:rsidRPr="002F4E5A" w:rsidTr="002243E9">
        <w:tc>
          <w:tcPr>
            <w:tcW w:w="3085" w:type="dxa"/>
          </w:tcPr>
          <w:p w:rsidR="00670C1A" w:rsidRPr="002243E9" w:rsidRDefault="00670C1A" w:rsidP="002243E9">
            <w:pPr>
              <w:spacing w:after="120" w:line="228" w:lineRule="auto"/>
              <w:rPr>
                <w:rStyle w:val="a4"/>
                <w:rFonts w:ascii="Times New Roman" w:hAnsi="Times New Roman"/>
                <w:iCs/>
                <w:sz w:val="24"/>
                <w:szCs w:val="24"/>
              </w:rPr>
            </w:pPr>
            <w:r w:rsidRPr="002243E9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Срок действия</w:t>
            </w:r>
            <w:r w:rsidR="002F4E5A" w:rsidRPr="002243E9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670C1A" w:rsidRPr="002F4E5A" w:rsidRDefault="00670C1A" w:rsidP="002243E9">
            <w:pPr>
              <w:spacing w:after="12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5A">
              <w:rPr>
                <w:rFonts w:ascii="Times New Roman" w:hAnsi="Times New Roman"/>
                <w:sz w:val="24"/>
                <w:szCs w:val="24"/>
              </w:rPr>
              <w:t>2015-2020 гг.</w:t>
            </w:r>
          </w:p>
        </w:tc>
      </w:tr>
      <w:tr w:rsidR="004706B0" w:rsidRPr="002F4E5A" w:rsidTr="002243E9">
        <w:tc>
          <w:tcPr>
            <w:tcW w:w="3085" w:type="dxa"/>
          </w:tcPr>
          <w:p w:rsidR="009B584D" w:rsidRPr="002243E9" w:rsidRDefault="009B584D" w:rsidP="002243E9">
            <w:pPr>
              <w:spacing w:line="228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2243E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Цели   реализации</w:t>
            </w:r>
            <w:r w:rsidR="002F4E5A" w:rsidRPr="002243E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:</w:t>
            </w:r>
          </w:p>
          <w:p w:rsidR="004706B0" w:rsidRPr="002243E9" w:rsidRDefault="004706B0" w:rsidP="002243E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планируемых результатов по достижению выпускником целевых установок, знаний, умений, нав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ков, компетенций и компетентностей, определяемых ли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ностными, семейными, общественными, государственн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ми потребностями и возможностями обучающегося сре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него школьного возраста, индивидуальными особенн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стями его развития и состояния здор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вья; </w:t>
            </w:r>
          </w:p>
          <w:p w:rsidR="004706B0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/>
              <w:jc w:val="both"/>
              <w:rPr>
                <w:spacing w:val="-2"/>
              </w:rPr>
            </w:pP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становление и развитие личности в ее индивидуальности, самобытности, уникальности, неповторим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сти.</w:t>
            </w:r>
          </w:p>
        </w:tc>
      </w:tr>
      <w:tr w:rsidR="00670C1A" w:rsidRPr="002F4E5A" w:rsidTr="002243E9">
        <w:tc>
          <w:tcPr>
            <w:tcW w:w="3085" w:type="dxa"/>
          </w:tcPr>
          <w:p w:rsidR="00670C1A" w:rsidRPr="002243E9" w:rsidRDefault="00670C1A" w:rsidP="002243E9">
            <w:pPr>
              <w:spacing w:line="228" w:lineRule="auto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2243E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486" w:type="dxa"/>
          </w:tcPr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соответствия основной образовательной пр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граммы требованиям Стандарта;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преемственности начального общего, осно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ного общего, последующий переход к получению средн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го общего образования;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доступности получения качественного 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новного общего образования, достижение планируемых результатов освоения основной образовательной пр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граммы основного общего образования всеми обучающ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мися, в том числе детьми инвалидами и детьми с огран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ченными возможностями здор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вья;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ответствующему усилению воспитательного потенциала школы, обеспечению индивидуализированного психол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го-педагогического сопровождения каждого обучающег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ся, формированию образовательного базиса, основанного не только на знаниях, но и на соответствующем культу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ном уровне развития личности, созданию необходимых условий для ее самореализации;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обеспечение эффективного сочетания урочных и внеуро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ных форм организации образовательного процесса, вза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модействия всех его участников, единства учебной и вн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уро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ной деятельности; 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взаимодействие образовательного учреждения при реал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зации основной образовательной программы с социал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ными партнерами (как внутри системы образования, так и в рамках межведомственного взаимодейс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вия); 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секций, студий и кру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ков, организацию общественно полезной деятельности, в том числе социальной практики, с использованием во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можностей образовательных учреждений дополнительн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го образования детей;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организацию интеллектуальных и творческих соревнов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ний, научно-технического творчества и проектной и уче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но-исследовательской деятельности;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участие обучающихся, их родителей (законных предст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вителей), педагогических работников и общественности в проектировании и развитии </w:t>
            </w:r>
            <w:proofErr w:type="spellStart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внутришкольной</w:t>
            </w:r>
            <w:proofErr w:type="spellEnd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социальной  ср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ды, школьного уклада;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включение обучающихся в процессы познания и преобр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зования внешкольной социальной среды </w:t>
            </w:r>
            <w:proofErr w:type="spellStart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Start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жаница</w:t>
            </w:r>
            <w:proofErr w:type="spellEnd"/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приобретения опыта реального управления и дейс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вия;</w:t>
            </w:r>
          </w:p>
          <w:p w:rsidR="002243E9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социальное и учебно-исследовательское проектирование, профессиональную ориентацию обучающихся при по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держке педагогов, психологов, социальных педагогов, с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трудничестве с базовыми предприятиями, учреждениями профессионального образования, центрами професси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нальной работы;</w:t>
            </w:r>
          </w:p>
          <w:p w:rsidR="00670C1A" w:rsidRPr="002243E9" w:rsidRDefault="00670C1A" w:rsidP="002243E9">
            <w:pPr>
              <w:pStyle w:val="ae"/>
              <w:numPr>
                <w:ilvl w:val="0"/>
                <w:numId w:val="23"/>
              </w:numPr>
              <w:spacing w:after="0" w:line="228" w:lineRule="auto"/>
              <w:ind w:left="317" w:hanging="31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/>
                <w:spacing w:val="-2"/>
                <w:sz w:val="24"/>
                <w:szCs w:val="24"/>
              </w:rPr>
              <w:t>сти</w:t>
            </w:r>
          </w:p>
        </w:tc>
      </w:tr>
      <w:tr w:rsidR="00670C1A" w:rsidRPr="002F4E5A" w:rsidTr="002243E9">
        <w:tc>
          <w:tcPr>
            <w:tcW w:w="3085" w:type="dxa"/>
          </w:tcPr>
          <w:p w:rsidR="00670C1A" w:rsidRPr="002243E9" w:rsidRDefault="00670C1A" w:rsidP="002243E9">
            <w:pPr>
              <w:spacing w:line="228" w:lineRule="auto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2243E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 xml:space="preserve"> Принципы:</w:t>
            </w:r>
          </w:p>
        </w:tc>
        <w:tc>
          <w:tcPr>
            <w:tcW w:w="6486" w:type="dxa"/>
          </w:tcPr>
          <w:p w:rsidR="00670C1A" w:rsidRPr="002243E9" w:rsidRDefault="00670C1A" w:rsidP="002243E9">
            <w:pPr>
              <w:spacing w:before="20" w:after="0" w:line="228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а) личностно ориентированные принципы (принцип адаптивности, принцип развития, принцип психологической комфортности);</w:t>
            </w:r>
          </w:p>
          <w:p w:rsidR="00670C1A" w:rsidRPr="002243E9" w:rsidRDefault="00670C1A" w:rsidP="002243E9">
            <w:pPr>
              <w:spacing w:before="20" w:after="0" w:line="228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б) культурно ориентированные принципы (принцип о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цип овладения культурой); </w:t>
            </w:r>
          </w:p>
          <w:p w:rsidR="00670C1A" w:rsidRPr="002243E9" w:rsidRDefault="00670C1A" w:rsidP="002243E9">
            <w:pPr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ориентированные принципы (принцип обучения деятельности, принцип управляемого перехода от деятельности в учебной ситуации к деятельности в жизне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ной ситуации, принцип управляемого перехода от совмес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ной учебно-познавательной деятельности к самостоятельной деятельности ученика, принцип опоры на предшествующее (спонтанное) развитие, </w:t>
            </w:r>
            <w:proofErr w:type="spellStart"/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креативный</w:t>
            </w:r>
            <w:proofErr w:type="spellEnd"/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при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2243E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цип).</w:t>
            </w:r>
          </w:p>
        </w:tc>
      </w:tr>
      <w:tr w:rsidR="004706B0" w:rsidRPr="002F4E5A" w:rsidTr="002243E9">
        <w:tc>
          <w:tcPr>
            <w:tcW w:w="3085" w:type="dxa"/>
          </w:tcPr>
          <w:p w:rsidR="004706B0" w:rsidRPr="002243E9" w:rsidRDefault="009B584D" w:rsidP="002243E9">
            <w:pPr>
              <w:spacing w:line="228" w:lineRule="auto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2243E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Разделы программы:</w:t>
            </w:r>
          </w:p>
        </w:tc>
        <w:tc>
          <w:tcPr>
            <w:tcW w:w="6486" w:type="dxa"/>
          </w:tcPr>
          <w:p w:rsidR="009B584D" w:rsidRPr="002F4E5A" w:rsidRDefault="009B584D" w:rsidP="002243E9">
            <w:pPr>
              <w:spacing w:after="4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243E9">
              <w:rPr>
                <w:rFonts w:ascii="Times New Roman" w:hAnsi="Times New Roman"/>
                <w:b/>
                <w:sz w:val="24"/>
                <w:szCs w:val="24"/>
              </w:rPr>
              <w:tab/>
              <w:t>Целевой разде</w:t>
            </w:r>
            <w:r w:rsidRPr="002F4E5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9B584D" w:rsidRPr="002F4E5A" w:rsidRDefault="00D06C46" w:rsidP="002243E9">
            <w:pPr>
              <w:spacing w:after="4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9B584D" w:rsidRPr="002F4E5A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9B584D" w:rsidRPr="002F4E5A" w:rsidRDefault="00D06C46" w:rsidP="002243E9">
            <w:pPr>
              <w:spacing w:after="4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</w:hyperlink>
          </w:p>
          <w:p w:rsidR="009B584D" w:rsidRPr="002F4E5A" w:rsidRDefault="009B584D" w:rsidP="002243E9">
            <w:pPr>
              <w:spacing w:after="4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43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Система </w:t>
            </w:r>
            <w:proofErr w:type="gramStart"/>
            <w:r w:rsidRPr="002243E9"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2243E9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9B584D" w:rsidRPr="002F4E5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9B584D" w:rsidRPr="002F4E5A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9B584D" w:rsidRPr="002243E9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Toc429518233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</w:hyperlink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</w:hyperlink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</w:hyperlink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9B584D" w:rsidRPr="002F4E5A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9B584D" w:rsidRPr="002F4E5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9B584D" w:rsidRPr="002F4E5A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9B584D" w:rsidRPr="002F4E5A" w:rsidRDefault="00D06C46" w:rsidP="002243E9">
            <w:pPr>
              <w:spacing w:after="60" w:line="228" w:lineRule="auto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28630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.1. Учебный план МБОУ </w:t>
              </w:r>
              <w:proofErr w:type="spellStart"/>
              <w:r w:rsidR="0028630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Ржаницкой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средней</w:t>
              </w:r>
              <w:proofErr w:type="spellEnd"/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общеобраз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28630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вательной школы</w:t>
              </w:r>
            </w:hyperlink>
          </w:p>
          <w:p w:rsidR="004706B0" w:rsidRPr="002F4E5A" w:rsidRDefault="00D06C46" w:rsidP="002243E9">
            <w:pPr>
              <w:spacing w:after="6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76" w:history="1"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9B584D" w:rsidRPr="002F4E5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ной программы основного общего образования</w:t>
              </w:r>
              <w:r w:rsidR="009B584D" w:rsidRPr="002F4E5A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</w:tc>
      </w:tr>
      <w:tr w:rsidR="00D87063" w:rsidRPr="002F4E5A" w:rsidTr="002243E9">
        <w:tc>
          <w:tcPr>
            <w:tcW w:w="3085" w:type="dxa"/>
          </w:tcPr>
          <w:p w:rsidR="00D87063" w:rsidRPr="002243E9" w:rsidRDefault="00D87063" w:rsidP="002243E9">
            <w:pPr>
              <w:pStyle w:val="a3"/>
              <w:spacing w:line="228" w:lineRule="auto"/>
            </w:pPr>
            <w:r w:rsidRPr="002243E9">
              <w:rPr>
                <w:b/>
                <w:bCs/>
              </w:rPr>
              <w:lastRenderedPageBreak/>
              <w:t>Учебно-методическое обеспечение</w:t>
            </w:r>
            <w:r w:rsidR="002F4E5A" w:rsidRPr="002243E9">
              <w:rPr>
                <w:b/>
                <w:bCs/>
              </w:rPr>
              <w:t>:</w:t>
            </w:r>
          </w:p>
          <w:p w:rsidR="00D87063" w:rsidRPr="002243E9" w:rsidRDefault="00D87063" w:rsidP="002243E9">
            <w:pPr>
              <w:spacing w:line="228" w:lineRule="auto"/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87063" w:rsidRPr="002F4E5A" w:rsidRDefault="00D87063" w:rsidP="002243E9">
            <w:pPr>
              <w:pStyle w:val="a3"/>
              <w:spacing w:line="228" w:lineRule="auto"/>
              <w:ind w:firstLine="709"/>
              <w:jc w:val="both"/>
            </w:pPr>
            <w:r w:rsidRPr="002F4E5A">
              <w:t>В образовательном процессе используются учебники и методические комплекты для  реализации задач  ООП ООО (по ФГОС), рекомендованные Министерством Обр</w:t>
            </w:r>
            <w:r w:rsidRPr="002F4E5A">
              <w:t>а</w:t>
            </w:r>
            <w:r w:rsidRPr="002F4E5A">
              <w:t>зования</w:t>
            </w:r>
            <w:r w:rsidR="00BD5524" w:rsidRPr="002F4E5A">
              <w:t xml:space="preserve"> и науки </w:t>
            </w:r>
            <w:r w:rsidRPr="002F4E5A">
              <w:t xml:space="preserve"> Российской Федерации в соответствии с  Ф</w:t>
            </w:r>
            <w:r w:rsidRPr="002F4E5A">
              <w:t>е</w:t>
            </w:r>
            <w:r w:rsidRPr="002F4E5A">
              <w:t>дераль</w:t>
            </w:r>
            <w:r w:rsidR="00BD5524" w:rsidRPr="002F4E5A">
              <w:t>ным перечнем</w:t>
            </w:r>
            <w:r w:rsidRPr="002F4E5A">
              <w:t xml:space="preserve"> учебников </w:t>
            </w:r>
          </w:p>
        </w:tc>
      </w:tr>
      <w:tr w:rsidR="00D87063" w:rsidRPr="002F4E5A" w:rsidTr="002243E9">
        <w:tc>
          <w:tcPr>
            <w:tcW w:w="3085" w:type="dxa"/>
          </w:tcPr>
          <w:p w:rsidR="00D87063" w:rsidRPr="002243E9" w:rsidRDefault="00D87063" w:rsidP="002243E9">
            <w:pPr>
              <w:pStyle w:val="a3"/>
              <w:spacing w:line="228" w:lineRule="auto"/>
            </w:pPr>
            <w:r w:rsidRPr="002243E9">
              <w:rPr>
                <w:b/>
                <w:bCs/>
                <w:spacing w:val="-1"/>
              </w:rPr>
              <w:t>Измерители реализации образовательной пр</w:t>
            </w:r>
            <w:r w:rsidRPr="002243E9">
              <w:rPr>
                <w:b/>
                <w:bCs/>
                <w:spacing w:val="-1"/>
              </w:rPr>
              <w:t>о</w:t>
            </w:r>
            <w:r w:rsidRPr="002243E9">
              <w:rPr>
                <w:b/>
                <w:bCs/>
                <w:spacing w:val="-1"/>
              </w:rPr>
              <w:t>граммы</w:t>
            </w:r>
            <w:r w:rsidR="002F4E5A" w:rsidRPr="002243E9">
              <w:rPr>
                <w:b/>
                <w:bCs/>
                <w:spacing w:val="-1"/>
              </w:rPr>
              <w:t>:</w:t>
            </w:r>
          </w:p>
          <w:p w:rsidR="00D87063" w:rsidRPr="002243E9" w:rsidRDefault="00D87063" w:rsidP="002243E9">
            <w:pPr>
              <w:pStyle w:val="a3"/>
              <w:spacing w:line="228" w:lineRule="auto"/>
              <w:ind w:firstLine="709"/>
              <w:rPr>
                <w:b/>
                <w:bCs/>
              </w:rPr>
            </w:pPr>
          </w:p>
        </w:tc>
        <w:tc>
          <w:tcPr>
            <w:tcW w:w="6486" w:type="dxa"/>
          </w:tcPr>
          <w:p w:rsidR="00D87063" w:rsidRPr="002F4E5A" w:rsidRDefault="00D87063" w:rsidP="002243E9">
            <w:pPr>
              <w:pStyle w:val="a3"/>
              <w:spacing w:before="0" w:beforeAutospacing="0" w:after="0" w:afterAutospacing="0" w:line="228" w:lineRule="auto"/>
            </w:pPr>
            <w:r w:rsidRPr="002F4E5A">
              <w:rPr>
                <w:spacing w:val="-1"/>
              </w:rPr>
              <w:t>1. Контрольные и комплексные  работы.</w:t>
            </w:r>
          </w:p>
          <w:p w:rsidR="00D87063" w:rsidRPr="002F4E5A" w:rsidRDefault="00D87063" w:rsidP="002243E9">
            <w:pPr>
              <w:pStyle w:val="a3"/>
              <w:spacing w:before="0" w:beforeAutospacing="0" w:after="0" w:afterAutospacing="0" w:line="228" w:lineRule="auto"/>
            </w:pPr>
            <w:r w:rsidRPr="002F4E5A">
              <w:rPr>
                <w:spacing w:val="-1"/>
              </w:rPr>
              <w:t xml:space="preserve">2. Диагностика уровня </w:t>
            </w:r>
            <w:proofErr w:type="spellStart"/>
            <w:r w:rsidRPr="002F4E5A">
              <w:rPr>
                <w:spacing w:val="-1"/>
              </w:rPr>
              <w:t>обученности</w:t>
            </w:r>
            <w:proofErr w:type="spellEnd"/>
            <w:r w:rsidRPr="002F4E5A">
              <w:rPr>
                <w:spacing w:val="-1"/>
              </w:rPr>
              <w:t>.</w:t>
            </w:r>
          </w:p>
          <w:p w:rsidR="00D87063" w:rsidRPr="002F4E5A" w:rsidRDefault="00D87063" w:rsidP="002243E9">
            <w:pPr>
              <w:pStyle w:val="a3"/>
              <w:spacing w:before="0" w:beforeAutospacing="0" w:after="0" w:afterAutospacing="0" w:line="228" w:lineRule="auto"/>
            </w:pPr>
            <w:r w:rsidRPr="002F4E5A">
              <w:rPr>
                <w:spacing w:val="-1"/>
              </w:rPr>
              <w:t>3. Результаты участия школьников в предметных олимпи</w:t>
            </w:r>
            <w:r w:rsidRPr="002F4E5A">
              <w:rPr>
                <w:spacing w:val="-1"/>
              </w:rPr>
              <w:t>а</w:t>
            </w:r>
            <w:r w:rsidRPr="002F4E5A">
              <w:rPr>
                <w:spacing w:val="-1"/>
              </w:rPr>
              <w:t>дах, конкурсах.</w:t>
            </w:r>
          </w:p>
          <w:p w:rsidR="00D87063" w:rsidRPr="002F4E5A" w:rsidRDefault="00D87063" w:rsidP="002243E9">
            <w:pPr>
              <w:pStyle w:val="a3"/>
              <w:spacing w:before="0" w:beforeAutospacing="0" w:after="0" w:afterAutospacing="0" w:line="228" w:lineRule="auto"/>
            </w:pPr>
            <w:r w:rsidRPr="002F4E5A">
              <w:rPr>
                <w:spacing w:val="-1"/>
              </w:rPr>
              <w:t>4. Промежуточная аттестация.</w:t>
            </w:r>
          </w:p>
        </w:tc>
      </w:tr>
      <w:tr w:rsidR="004706B0" w:rsidRPr="002F4E5A" w:rsidTr="002243E9">
        <w:tc>
          <w:tcPr>
            <w:tcW w:w="3085" w:type="dxa"/>
          </w:tcPr>
          <w:p w:rsidR="002F4E5A" w:rsidRPr="002243E9" w:rsidRDefault="009B584D" w:rsidP="002243E9">
            <w:pPr>
              <w:pStyle w:val="a3"/>
              <w:spacing w:before="0" w:beforeAutospacing="0" w:after="0" w:afterAutospacing="0" w:line="228" w:lineRule="auto"/>
              <w:textAlignment w:val="top"/>
              <w:rPr>
                <w:rStyle w:val="a4"/>
                <w:iCs/>
              </w:rPr>
            </w:pPr>
            <w:r w:rsidRPr="002243E9">
              <w:rPr>
                <w:rStyle w:val="a4"/>
                <w:iCs/>
              </w:rPr>
              <w:t>  Прогнозируемый</w:t>
            </w:r>
          </w:p>
          <w:p w:rsidR="009B584D" w:rsidRPr="002243E9" w:rsidRDefault="009B584D" w:rsidP="002243E9">
            <w:pPr>
              <w:pStyle w:val="a3"/>
              <w:spacing w:before="0" w:beforeAutospacing="0" w:after="0" w:afterAutospacing="0" w:line="228" w:lineRule="auto"/>
              <w:textAlignment w:val="top"/>
            </w:pPr>
            <w:r w:rsidRPr="002243E9">
              <w:rPr>
                <w:rStyle w:val="a4"/>
                <w:iCs/>
              </w:rPr>
              <w:t xml:space="preserve"> результат:</w:t>
            </w:r>
          </w:p>
          <w:p w:rsidR="009B584D" w:rsidRPr="002243E9" w:rsidRDefault="009B584D" w:rsidP="002243E9">
            <w:pPr>
              <w:pStyle w:val="ConsPlusNormal"/>
              <w:spacing w:after="60" w:line="228" w:lineRule="auto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706B0" w:rsidRPr="002243E9" w:rsidRDefault="004706B0" w:rsidP="002243E9">
            <w:pPr>
              <w:pStyle w:val="ConsPlusNormal"/>
              <w:spacing w:after="60" w:line="228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706B0" w:rsidRPr="002243E9" w:rsidRDefault="009B584D" w:rsidP="002243E9">
            <w:pPr>
              <w:pStyle w:val="ConsPlusNormal"/>
              <w:spacing w:after="60" w:line="228" w:lineRule="auto"/>
              <w:ind w:firstLine="54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Планируемые результаты освоения основной образов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тельной программы основного общего образования (ООП ООО) муниципального бюджетного общеобразовательного учреждения </w:t>
            </w:r>
            <w:proofErr w:type="spellStart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Ржаницкой</w:t>
            </w:r>
            <w:proofErr w:type="spellEnd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средней общеобразовательной шк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 представляют собой систему ведущих целевых установок и ожидаемых результатов освоения всех компонентов, с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ставляющих содержательную основу образовательной пр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граммы. </w:t>
            </w:r>
            <w:proofErr w:type="gramStart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 обеспечивают связь между требованиями ФГОС ООО, образовательной деятельностью и системой оценки результатов освоения ООП ООО, выступая содерж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тельной и </w:t>
            </w:r>
            <w:proofErr w:type="spellStart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критериальной</w:t>
            </w:r>
            <w:proofErr w:type="spellEnd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ратуры, курсов, программ курсов внеурочной деятельности, курсов </w:t>
            </w:r>
            <w:proofErr w:type="spellStart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метапредметной</w:t>
            </w:r>
            <w:proofErr w:type="spellEnd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направленности, программ воспит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с одной стороны, и системы оценки результатов осво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обучающимися основной образовательной программы основного общего образования в соответствии с требовани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 Стандарта</w:t>
            </w:r>
            <w:proofErr w:type="gramEnd"/>
            <w:r w:rsidRPr="00224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с другой. </w:t>
            </w:r>
          </w:p>
        </w:tc>
      </w:tr>
    </w:tbl>
    <w:p w:rsidR="004706B0" w:rsidRPr="002F4E5A" w:rsidRDefault="004706B0" w:rsidP="002243E9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706B0" w:rsidRPr="002F4E5A" w:rsidSect="002243E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23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95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67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39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11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83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55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27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99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23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95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67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39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11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83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550" w:hanging="8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270" w:hanging="8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990" w:hanging="6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B59ED"/>
    <w:multiLevelType w:val="hybridMultilevel"/>
    <w:tmpl w:val="9A1A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1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19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094E"/>
    <w:rsid w:val="0001094E"/>
    <w:rsid w:val="00090DCE"/>
    <w:rsid w:val="00103260"/>
    <w:rsid w:val="00155819"/>
    <w:rsid w:val="001744DD"/>
    <w:rsid w:val="001C6B69"/>
    <w:rsid w:val="002243E9"/>
    <w:rsid w:val="00286300"/>
    <w:rsid w:val="002F4E5A"/>
    <w:rsid w:val="004706B0"/>
    <w:rsid w:val="00670C1A"/>
    <w:rsid w:val="007212A6"/>
    <w:rsid w:val="0072446E"/>
    <w:rsid w:val="007F0DF8"/>
    <w:rsid w:val="00800548"/>
    <w:rsid w:val="008F7E3F"/>
    <w:rsid w:val="009B584D"/>
    <w:rsid w:val="00A75E0D"/>
    <w:rsid w:val="00BD5524"/>
    <w:rsid w:val="00D06C46"/>
    <w:rsid w:val="00D248C8"/>
    <w:rsid w:val="00D51720"/>
    <w:rsid w:val="00D87063"/>
    <w:rsid w:val="00F8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  <w:style w:type="table" w:styleId="ab">
    <w:name w:val="Table Grid"/>
    <w:basedOn w:val="a1"/>
    <w:uiPriority w:val="59"/>
    <w:rsid w:val="0047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10"/>
    <w:qFormat/>
    <w:rsid w:val="00670C1A"/>
    <w:pPr>
      <w:spacing w:after="0" w:line="240" w:lineRule="auto"/>
      <w:ind w:left="-993" w:right="-285"/>
      <w:jc w:val="center"/>
    </w:pPr>
    <w:rPr>
      <w:b/>
      <w:bCs/>
      <w:color w:val="000000"/>
      <w:sz w:val="24"/>
      <w:szCs w:val="24"/>
      <w:lang/>
    </w:rPr>
  </w:style>
  <w:style w:type="character" w:customStyle="1" w:styleId="ad">
    <w:name w:val="Название Знак"/>
    <w:basedOn w:val="a0"/>
    <w:uiPriority w:val="10"/>
    <w:rsid w:val="0067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Название Знак1"/>
    <w:link w:val="ac"/>
    <w:rsid w:val="00670C1A"/>
    <w:rPr>
      <w:b/>
      <w:bCs/>
      <w:color w:val="000000"/>
      <w:sz w:val="24"/>
      <w:szCs w:val="24"/>
      <w:lang/>
    </w:rPr>
  </w:style>
  <w:style w:type="paragraph" w:styleId="ae">
    <w:name w:val="List Paragraph"/>
    <w:basedOn w:val="a"/>
    <w:uiPriority w:val="34"/>
    <w:qFormat/>
    <w:rsid w:val="0022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  <w:style w:type="table" w:styleId="ab">
    <w:name w:val="Table Grid"/>
    <w:basedOn w:val="a1"/>
    <w:uiPriority w:val="59"/>
    <w:rsid w:val="0047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10"/>
    <w:qFormat/>
    <w:rsid w:val="00670C1A"/>
    <w:pPr>
      <w:spacing w:after="0" w:line="240" w:lineRule="auto"/>
      <w:ind w:left="-993" w:right="-285"/>
      <w:jc w:val="center"/>
    </w:pPr>
    <w:rPr>
      <w:b/>
      <w:bCs/>
      <w:color w:val="000000"/>
      <w:sz w:val="24"/>
      <w:szCs w:val="24"/>
      <w:lang w:val="x-none" w:eastAsia="x-none"/>
    </w:rPr>
  </w:style>
  <w:style w:type="character" w:customStyle="1" w:styleId="ad">
    <w:name w:val="Название Знак"/>
    <w:basedOn w:val="a0"/>
    <w:uiPriority w:val="10"/>
    <w:rsid w:val="0067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Название Знак1"/>
    <w:link w:val="ac"/>
    <w:rsid w:val="00670C1A"/>
    <w:rPr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User</cp:lastModifiedBy>
  <cp:revision>13</cp:revision>
  <dcterms:created xsi:type="dcterms:W3CDTF">2015-10-08T20:30:00Z</dcterms:created>
  <dcterms:modified xsi:type="dcterms:W3CDTF">2017-10-15T17:18:00Z</dcterms:modified>
</cp:coreProperties>
</file>